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A8336" w14:textId="07503344" w:rsidR="00217D51" w:rsidRPr="00520356" w:rsidRDefault="00217D51" w:rsidP="00217D51">
      <w:pPr>
        <w:pStyle w:val="Nagwek1"/>
        <w:jc w:val="center"/>
        <w:rPr>
          <w:rFonts w:asciiTheme="minorHAnsi" w:hAnsiTheme="minorHAnsi" w:cstheme="minorHAnsi"/>
          <w:b/>
          <w:bCs/>
          <w:color w:val="auto"/>
          <w:sz w:val="24"/>
          <w:szCs w:val="24"/>
        </w:rPr>
      </w:pPr>
      <w:r w:rsidRPr="00520356">
        <w:rPr>
          <w:rFonts w:asciiTheme="minorHAnsi" w:hAnsiTheme="minorHAnsi" w:cstheme="minorHAnsi"/>
          <w:b/>
          <w:bCs/>
          <w:color w:val="auto"/>
          <w:sz w:val="24"/>
          <w:szCs w:val="24"/>
        </w:rPr>
        <w:t>REGULAMIN WYCIECZEK</w:t>
      </w:r>
      <w:r>
        <w:rPr>
          <w:rFonts w:asciiTheme="minorHAnsi" w:hAnsiTheme="minorHAnsi" w:cstheme="minorHAnsi"/>
          <w:b/>
          <w:bCs/>
          <w:color w:val="auto"/>
          <w:sz w:val="24"/>
          <w:szCs w:val="24"/>
        </w:rPr>
        <w:t xml:space="preserve"> (AKTUALIZACJA 14.07.2025r.)</w:t>
      </w:r>
    </w:p>
    <w:p w14:paraId="209863FF" w14:textId="77777777" w:rsidR="00217D51" w:rsidRPr="00520356" w:rsidRDefault="00217D51" w:rsidP="00217D51">
      <w:pPr>
        <w:pStyle w:val="Nagwek1"/>
        <w:jc w:val="center"/>
        <w:rPr>
          <w:rFonts w:asciiTheme="minorHAnsi" w:hAnsiTheme="minorHAnsi" w:cstheme="minorHAnsi"/>
          <w:b/>
          <w:bCs/>
          <w:color w:val="auto"/>
          <w:sz w:val="24"/>
          <w:szCs w:val="24"/>
        </w:rPr>
      </w:pPr>
      <w:r w:rsidRPr="00520356">
        <w:rPr>
          <w:rFonts w:asciiTheme="minorHAnsi" w:hAnsiTheme="minorHAnsi" w:cstheme="minorHAnsi"/>
          <w:b/>
          <w:bCs/>
          <w:color w:val="auto"/>
          <w:sz w:val="24"/>
          <w:szCs w:val="24"/>
        </w:rPr>
        <w:t xml:space="preserve">do Poleskiego Parku Narodowego, Sandomierza, Młyna Hipolit </w:t>
      </w:r>
      <w:r w:rsidRPr="00520356">
        <w:rPr>
          <w:rFonts w:asciiTheme="minorHAnsi" w:hAnsiTheme="minorHAnsi" w:cstheme="minorHAnsi"/>
          <w:b/>
          <w:bCs/>
          <w:color w:val="auto"/>
          <w:sz w:val="24"/>
          <w:szCs w:val="24"/>
        </w:rPr>
        <w:br/>
        <w:t>organizowanych w ramach Kulturalnych wakacji 2025 - „Mamy lato! - Co wy na to?”</w:t>
      </w:r>
    </w:p>
    <w:p w14:paraId="1140F51F"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 Organizatorem wycieczek jest Centrum Kultury Gminy Mełgiew, z siedzibą w Podzamczu, Podzamcze 22, 21-007 Mełgiew.</w:t>
      </w:r>
    </w:p>
    <w:p w14:paraId="040864A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2. Wycieczki odbywają się w dniach 14.07.2025r. (poniedziałek), 16.07.2025r. (środa), 18.07.2025r. (piątek) według następującego programu: </w:t>
      </w:r>
    </w:p>
    <w:p w14:paraId="510B2673" w14:textId="77777777" w:rsidR="00217D51" w:rsidRPr="00520356" w:rsidRDefault="00217D51" w:rsidP="00217D51">
      <w:pPr>
        <w:pStyle w:val="Nagwek2"/>
        <w:rPr>
          <w:rFonts w:asciiTheme="minorHAnsi" w:hAnsiTheme="minorHAnsi" w:cstheme="minorHAnsi"/>
          <w:color w:val="auto"/>
          <w:sz w:val="24"/>
          <w:szCs w:val="24"/>
        </w:rPr>
      </w:pPr>
      <w:bookmarkStart w:id="0" w:name="_Hlk200631486"/>
      <w:r w:rsidRPr="00520356">
        <w:rPr>
          <w:rStyle w:val="Pogrubienie"/>
          <w:rFonts w:asciiTheme="minorHAnsi" w:hAnsiTheme="minorHAnsi" w:cstheme="minorHAnsi"/>
          <w:color w:val="auto"/>
          <w:sz w:val="24"/>
          <w:szCs w:val="24"/>
        </w:rPr>
        <w:t xml:space="preserve">Poniedziałek, 14.07.2025 – wycieczka do Poleskiego Parku Narodowego z przewodnikiem </w:t>
      </w:r>
    </w:p>
    <w:p w14:paraId="33CEEF4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8.30 zbiórka i wyjazd z parkingu przed Kościołem w Mełgwi</w:t>
      </w:r>
    </w:p>
    <w:p w14:paraId="24BF61E6"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10.00 – 11.00 - zwiedzanie Ośrodka Ochrony Żółwia Błotnego, film edukacyjny</w:t>
      </w:r>
    </w:p>
    <w:p w14:paraId="5D1B70DF"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godz. 11.00 – 13.30  - zwiedzanie ścieżki przyrodniczej „Dąb Dominik” z przewodnikiem (trasa długości 3,5 km: Kol. Łomnica - J. </w:t>
      </w:r>
      <w:proofErr w:type="spellStart"/>
      <w:r w:rsidRPr="00520356">
        <w:rPr>
          <w:rFonts w:asciiTheme="minorHAnsi" w:hAnsiTheme="minorHAnsi" w:cstheme="minorHAnsi"/>
          <w:color w:val="auto"/>
          <w:sz w:val="24"/>
          <w:szCs w:val="24"/>
        </w:rPr>
        <w:t>Moszne</w:t>
      </w:r>
      <w:proofErr w:type="spellEnd"/>
      <w:r w:rsidRPr="00520356">
        <w:rPr>
          <w:rFonts w:asciiTheme="minorHAnsi" w:hAnsiTheme="minorHAnsi" w:cstheme="minorHAnsi"/>
          <w:color w:val="auto"/>
          <w:sz w:val="24"/>
          <w:szCs w:val="24"/>
        </w:rPr>
        <w:t xml:space="preserve"> – Jamniki)</w:t>
      </w:r>
    </w:p>
    <w:p w14:paraId="00C5FD5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godz. 13.30 – 14.30 - zwiedzanie Ośrodka </w:t>
      </w:r>
      <w:proofErr w:type="spellStart"/>
      <w:r w:rsidRPr="00520356">
        <w:rPr>
          <w:rFonts w:asciiTheme="minorHAnsi" w:hAnsiTheme="minorHAnsi" w:cstheme="minorHAnsi"/>
          <w:color w:val="auto"/>
          <w:sz w:val="24"/>
          <w:szCs w:val="24"/>
        </w:rPr>
        <w:t>Dydaktyczno</w:t>
      </w:r>
      <w:proofErr w:type="spellEnd"/>
      <w:r w:rsidRPr="00520356">
        <w:rPr>
          <w:rFonts w:asciiTheme="minorHAnsi" w:hAnsiTheme="minorHAnsi" w:cstheme="minorHAnsi"/>
          <w:color w:val="auto"/>
          <w:sz w:val="24"/>
          <w:szCs w:val="24"/>
        </w:rPr>
        <w:t xml:space="preserve"> - Muzealnego Poleskiego Parku Narodowego w  Starym Załuczu</w:t>
      </w:r>
    </w:p>
    <w:p w14:paraId="4693F241"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14.30 – 15.30 – ognisko, posiłek</w:t>
      </w:r>
    </w:p>
    <w:p w14:paraId="34C17BAF"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15.30 - wyjazd z Poleskiego Parku Narodowego</w:t>
      </w:r>
    </w:p>
    <w:p w14:paraId="7DB2C63B"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16.30  – powrót na parking przed Kościołem w Mełgwi</w:t>
      </w:r>
    </w:p>
    <w:p w14:paraId="4E6BC795" w14:textId="77777777" w:rsidR="00217D51" w:rsidRPr="00520356" w:rsidRDefault="00217D51" w:rsidP="00217D51">
      <w:pPr>
        <w:pStyle w:val="Nagwek2"/>
        <w:rPr>
          <w:rFonts w:asciiTheme="minorHAnsi" w:hAnsiTheme="minorHAnsi" w:cstheme="minorHAnsi"/>
          <w:color w:val="auto"/>
          <w:sz w:val="24"/>
          <w:szCs w:val="24"/>
        </w:rPr>
      </w:pPr>
      <w:r w:rsidRPr="00520356">
        <w:rPr>
          <w:rStyle w:val="Pogrubienie"/>
          <w:rFonts w:asciiTheme="minorHAnsi" w:hAnsiTheme="minorHAnsi" w:cstheme="minorHAnsi"/>
          <w:color w:val="auto"/>
          <w:sz w:val="24"/>
          <w:szCs w:val="24"/>
        </w:rPr>
        <w:t xml:space="preserve">Środa, 16.07.2025 – wycieczka do Sandomierza </w:t>
      </w:r>
    </w:p>
    <w:p w14:paraId="17D48C9A"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8.30 – zbiórka i wyjazd z parkingu przed Kościołem w Mełgwi</w:t>
      </w:r>
    </w:p>
    <w:p w14:paraId="5022B1E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11.00 – przyjazd do Sandomierza</w:t>
      </w:r>
    </w:p>
    <w:p w14:paraId="5E0EFEF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godz. 11.15 – 12.15 -  zwiedzanie Podziemnej Trasy Turystycznej w Sandomierzu z przewodnikiem oraz sali multimedialnej </w:t>
      </w:r>
    </w:p>
    <w:p w14:paraId="00576D93"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godz. 12.30 – 13.30 - zwiedzanie Muzeum Figur Woskowych - Świat Ojca Mateusza, odwiedzenie sklepiku z pamiątkami </w:t>
      </w:r>
    </w:p>
    <w:p w14:paraId="351343D8"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13.45 – 14.45 - obiad w Restauracji Kasztelanka</w:t>
      </w:r>
    </w:p>
    <w:p w14:paraId="3F1E8C16"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15.00 – 16.00 - czas wolny na Rynku w Sandomierzu</w:t>
      </w:r>
    </w:p>
    <w:p w14:paraId="11F10F5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16.00 - wyjazd z Sandomierza</w:t>
      </w:r>
    </w:p>
    <w:p w14:paraId="67E582C5"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18.30  – powrót na parking przed Kościołem w Mełgwi</w:t>
      </w:r>
    </w:p>
    <w:p w14:paraId="6AD6B26E" w14:textId="77777777" w:rsidR="00217D51" w:rsidRPr="00520356" w:rsidRDefault="00217D51" w:rsidP="00217D51">
      <w:pPr>
        <w:pStyle w:val="Nagwek2"/>
        <w:rPr>
          <w:rFonts w:asciiTheme="minorHAnsi" w:hAnsiTheme="minorHAnsi" w:cstheme="minorHAnsi"/>
          <w:color w:val="auto"/>
          <w:sz w:val="24"/>
          <w:szCs w:val="24"/>
        </w:rPr>
      </w:pPr>
      <w:r w:rsidRPr="00520356">
        <w:rPr>
          <w:rStyle w:val="Pogrubienie"/>
          <w:rFonts w:asciiTheme="minorHAnsi" w:hAnsiTheme="minorHAnsi" w:cstheme="minorHAnsi"/>
          <w:color w:val="auto"/>
          <w:sz w:val="24"/>
          <w:szCs w:val="24"/>
        </w:rPr>
        <w:t xml:space="preserve">Piątek, 18.07.2025 –  wycieczka do Młyna „Hipolit” </w:t>
      </w:r>
    </w:p>
    <w:p w14:paraId="4988114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8.30 - zbiórka i wyjazd z parkingu przed Kościołem w Mełgwi</w:t>
      </w:r>
    </w:p>
    <w:p w14:paraId="040AEF04"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lastRenderedPageBreak/>
        <w:t xml:space="preserve">godz. 10.00 - przyjazd do Nowego Gaju </w:t>
      </w:r>
    </w:p>
    <w:p w14:paraId="32801E5B"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10.00 – 12.00 - naukowa przygoda w muzeum, płukanie złota</w:t>
      </w:r>
    </w:p>
    <w:p w14:paraId="781961D8"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12.00 – 13.00 - edukacyjna gra terenowa „Znalezienie skrzyni skarbów”</w:t>
      </w:r>
    </w:p>
    <w:p w14:paraId="00CBA50B"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13.00 – 13.30 - bicie monet</w:t>
      </w:r>
    </w:p>
    <w:p w14:paraId="1F8736F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godz. 13.30 – 14.00 - przejazd do Nałęczowa </w:t>
      </w:r>
    </w:p>
    <w:p w14:paraId="2155774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14.00 – 15.00 - obiad w Karczmie Nałęczowskiej</w:t>
      </w:r>
    </w:p>
    <w:p w14:paraId="66CCDAC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godz. 15.00 - wyjazd z Nałęczowa</w:t>
      </w:r>
    </w:p>
    <w:p w14:paraId="5BF2FF64"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godz. 16.00  – powrót na parking przed Kościołem w Mełgwi </w:t>
      </w:r>
    </w:p>
    <w:p w14:paraId="143C8CBA" w14:textId="77777777" w:rsidR="00217D51" w:rsidRPr="00520356" w:rsidRDefault="00217D51" w:rsidP="00217D51">
      <w:pPr>
        <w:pStyle w:val="Nagwek2"/>
        <w:rPr>
          <w:rFonts w:asciiTheme="minorHAnsi" w:hAnsiTheme="minorHAnsi" w:cstheme="minorHAnsi"/>
          <w:color w:val="auto"/>
          <w:sz w:val="24"/>
          <w:szCs w:val="24"/>
        </w:rPr>
      </w:pPr>
    </w:p>
    <w:bookmarkEnd w:id="0"/>
    <w:p w14:paraId="71EF7689"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3. Uczestników wycieczek obowiązuje niniejszy regulamin, a wypełnienie Formularza  zgłoszeniowego jest jednoznaczne z jego akceptacją.</w:t>
      </w:r>
    </w:p>
    <w:p w14:paraId="0AA3641A"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4. Uczestnikami wycieczek mogą być dzieci w wieku 6-12 lat.</w:t>
      </w:r>
    </w:p>
    <w:p w14:paraId="3943F683"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5. Warunkiem uczestnictwa jest uregulowanie opłaty oraz wypełnienie </w:t>
      </w:r>
      <w:r w:rsidRPr="00520356">
        <w:rPr>
          <w:rFonts w:asciiTheme="minorHAnsi" w:hAnsiTheme="minorHAnsi" w:cstheme="minorHAnsi"/>
          <w:b/>
          <w:bCs/>
          <w:color w:val="auto"/>
          <w:sz w:val="24"/>
          <w:szCs w:val="24"/>
        </w:rPr>
        <w:t>załącznika nr 1</w:t>
      </w:r>
      <w:r w:rsidRPr="00520356">
        <w:rPr>
          <w:rFonts w:asciiTheme="minorHAnsi" w:hAnsiTheme="minorHAnsi" w:cstheme="minorHAnsi"/>
          <w:color w:val="auto"/>
          <w:sz w:val="24"/>
          <w:szCs w:val="24"/>
        </w:rPr>
        <w:t xml:space="preserve"> do niniejszego regulaminu - Formularz zgłoszeniowy wraz zawartymi tam oświadczeniami, </w:t>
      </w:r>
      <w:r w:rsidRPr="00520356">
        <w:rPr>
          <w:rFonts w:asciiTheme="minorHAnsi" w:hAnsiTheme="minorHAnsi" w:cstheme="minorHAnsi"/>
          <w:b/>
          <w:bCs/>
          <w:color w:val="auto"/>
          <w:sz w:val="24"/>
          <w:szCs w:val="24"/>
        </w:rPr>
        <w:t>załącznika nr 2</w:t>
      </w:r>
      <w:r w:rsidRPr="00520356">
        <w:rPr>
          <w:rFonts w:asciiTheme="minorHAnsi" w:hAnsiTheme="minorHAnsi" w:cstheme="minorHAnsi"/>
          <w:color w:val="auto"/>
          <w:sz w:val="24"/>
          <w:szCs w:val="24"/>
        </w:rPr>
        <w:t xml:space="preserve"> (zapoznanie z klauzulą </w:t>
      </w:r>
      <w:proofErr w:type="spellStart"/>
      <w:r w:rsidRPr="00520356">
        <w:rPr>
          <w:rFonts w:asciiTheme="minorHAnsi" w:hAnsiTheme="minorHAnsi" w:cstheme="minorHAnsi"/>
          <w:color w:val="auto"/>
          <w:sz w:val="24"/>
          <w:szCs w:val="24"/>
        </w:rPr>
        <w:t>rodo</w:t>
      </w:r>
      <w:proofErr w:type="spellEnd"/>
      <w:r w:rsidRPr="00520356">
        <w:rPr>
          <w:rFonts w:asciiTheme="minorHAnsi" w:hAnsiTheme="minorHAnsi" w:cstheme="minorHAnsi"/>
          <w:color w:val="auto"/>
          <w:sz w:val="24"/>
          <w:szCs w:val="24"/>
        </w:rPr>
        <w:t xml:space="preserve"> i wyrażenie/ nie wyrażenie pisemnej zgody na publikację wizerunku dziecka), </w:t>
      </w:r>
      <w:r w:rsidRPr="00520356">
        <w:rPr>
          <w:rFonts w:asciiTheme="minorHAnsi" w:hAnsiTheme="minorHAnsi" w:cstheme="minorHAnsi"/>
          <w:b/>
          <w:bCs/>
          <w:color w:val="auto"/>
          <w:sz w:val="24"/>
          <w:szCs w:val="24"/>
        </w:rPr>
        <w:t>załącznika nr 3</w:t>
      </w:r>
      <w:r w:rsidRPr="00520356">
        <w:rPr>
          <w:rFonts w:asciiTheme="minorHAnsi" w:hAnsiTheme="minorHAnsi" w:cstheme="minorHAnsi"/>
          <w:color w:val="auto"/>
          <w:sz w:val="24"/>
          <w:szCs w:val="24"/>
        </w:rPr>
        <w:t xml:space="preserve"> (upoważnienie do odebrania dziecka  z wycieczek) lub </w:t>
      </w:r>
      <w:r w:rsidRPr="00520356">
        <w:rPr>
          <w:rFonts w:asciiTheme="minorHAnsi" w:hAnsiTheme="minorHAnsi" w:cstheme="minorHAnsi"/>
          <w:b/>
          <w:bCs/>
          <w:color w:val="auto"/>
          <w:sz w:val="24"/>
          <w:szCs w:val="24"/>
        </w:rPr>
        <w:t>załącznika 4</w:t>
      </w:r>
      <w:r w:rsidRPr="00520356">
        <w:rPr>
          <w:rFonts w:asciiTheme="minorHAnsi" w:hAnsiTheme="minorHAnsi" w:cstheme="minorHAnsi"/>
          <w:color w:val="auto"/>
          <w:sz w:val="24"/>
          <w:szCs w:val="24"/>
        </w:rPr>
        <w:t xml:space="preserve">  (zgoda na samodzielny powrót dziecka do domu po zakończeniu każdej z wycieczek).</w:t>
      </w:r>
    </w:p>
    <w:p w14:paraId="7F54DAD9"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6.Zapisy trwają od 16 – 18.06.2025r. w dni powszednie w godzinach 9:00-15:00. W przypadku niewyczerpania limitu miejsc do dn. 18.06.2025r. będą one również prowadzone do wyczerpania limitu miejsc, w dni powszednie w godz. 9.00 - 15.00. Maksymalna liczba uczestników wycieczek to 30 osób. Na wycieczki obowiązują zapisy telefoniczne pod numerem tel. 533 603 599. Po zgłoszeniu telefonicznym należy dokonać płatności na wskazany numer konta, następnie przesłać potwierdzenie wykonania przelewu wraz z Formularzem zgłoszeniowym i pozostałymi wypełnionymi niezbędnymi  załącznikami na adres e-mail: </w:t>
      </w:r>
      <w:hyperlink r:id="rId6" w:history="1">
        <w:r w:rsidRPr="00520356">
          <w:rPr>
            <w:rStyle w:val="Hipercze"/>
            <w:rFonts w:asciiTheme="minorHAnsi" w:hAnsiTheme="minorHAnsi" w:cstheme="minorHAnsi"/>
            <w:color w:val="auto"/>
            <w:sz w:val="24"/>
            <w:szCs w:val="24"/>
          </w:rPr>
          <w:t>kontakt@kulturamelgiew.pl</w:t>
        </w:r>
      </w:hyperlink>
      <w:r w:rsidRPr="00520356">
        <w:rPr>
          <w:rFonts w:asciiTheme="minorHAnsi" w:hAnsiTheme="minorHAnsi" w:cstheme="minorHAnsi"/>
          <w:color w:val="auto"/>
          <w:sz w:val="24"/>
          <w:szCs w:val="24"/>
        </w:rPr>
        <w:t xml:space="preserve">. lub dostarczyć do siedziby organizatora. </w:t>
      </w:r>
      <w:bookmarkStart w:id="1" w:name="_Hlk200618418"/>
      <w:r w:rsidRPr="00520356">
        <w:rPr>
          <w:rFonts w:asciiTheme="minorHAnsi" w:hAnsiTheme="minorHAnsi" w:cstheme="minorHAnsi"/>
          <w:color w:val="auto"/>
          <w:sz w:val="24"/>
          <w:szCs w:val="24"/>
        </w:rPr>
        <w:t>Pierwszeństwo zapisów w dn. 16-18.06.2025r. mają dzieci z gminy Mełgiew oraz dzieci spoza gminy Mełgiew uczęszczające regularnie na zajęcia w Centrum Kultury Gminy Mełgiew w sezonie artystycznym 2024/2025.</w:t>
      </w:r>
      <w:bookmarkEnd w:id="1"/>
    </w:p>
    <w:p w14:paraId="755CC02C"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7. Opłata za wycieczki wynosi 390 zł za osobę dla mieszkańców Gminy Mełgiew i 410 zł dla osób spoza Gminy Mełgiew. </w:t>
      </w:r>
      <w:bookmarkStart w:id="2" w:name="_Hlk200618590"/>
      <w:r w:rsidRPr="00520356">
        <w:rPr>
          <w:rFonts w:asciiTheme="minorHAnsi" w:hAnsiTheme="minorHAnsi" w:cstheme="minorHAnsi"/>
          <w:color w:val="auto"/>
          <w:sz w:val="24"/>
          <w:szCs w:val="24"/>
        </w:rPr>
        <w:t>Rezerwując miejsce należy dokonać płatności całej kwoty.</w:t>
      </w:r>
      <w:bookmarkEnd w:id="2"/>
      <w:r>
        <w:rPr>
          <w:rFonts w:asciiTheme="minorHAnsi" w:hAnsiTheme="minorHAnsi" w:cstheme="minorHAnsi"/>
          <w:color w:val="auto"/>
          <w:sz w:val="24"/>
          <w:szCs w:val="24"/>
        </w:rPr>
        <w:t xml:space="preserve"> W przypadku rezygnacji uczestnika z powodów zdrowotnych i konieczności rekrutacji na jego miejsce innego uczestnika koszt uczestnictwa za udział w dwóch wycieczkach ( do Sandomierza i Młyna Hipolit) wynosi 320 zł </w:t>
      </w:r>
      <w:r w:rsidRPr="00520356">
        <w:rPr>
          <w:rFonts w:asciiTheme="minorHAnsi" w:hAnsiTheme="minorHAnsi" w:cstheme="minorHAnsi"/>
          <w:color w:val="auto"/>
          <w:sz w:val="24"/>
          <w:szCs w:val="24"/>
        </w:rPr>
        <w:t xml:space="preserve">dla osób </w:t>
      </w:r>
      <w:r>
        <w:rPr>
          <w:rFonts w:asciiTheme="minorHAnsi" w:hAnsiTheme="minorHAnsi" w:cstheme="minorHAnsi"/>
          <w:color w:val="auto"/>
          <w:sz w:val="24"/>
          <w:szCs w:val="24"/>
        </w:rPr>
        <w:t xml:space="preserve">z </w:t>
      </w:r>
      <w:r w:rsidRPr="00520356">
        <w:rPr>
          <w:rFonts w:asciiTheme="minorHAnsi" w:hAnsiTheme="minorHAnsi" w:cstheme="minorHAnsi"/>
          <w:color w:val="auto"/>
          <w:sz w:val="24"/>
          <w:szCs w:val="24"/>
        </w:rPr>
        <w:t>Gminy Mełgiew</w:t>
      </w:r>
      <w:r>
        <w:rPr>
          <w:rFonts w:asciiTheme="minorHAnsi" w:hAnsiTheme="minorHAnsi" w:cstheme="minorHAnsi"/>
          <w:color w:val="auto"/>
          <w:sz w:val="24"/>
          <w:szCs w:val="24"/>
        </w:rPr>
        <w:t xml:space="preserve">, 340 zł </w:t>
      </w:r>
      <w:r w:rsidRPr="00520356">
        <w:rPr>
          <w:rFonts w:asciiTheme="minorHAnsi" w:hAnsiTheme="minorHAnsi" w:cstheme="minorHAnsi"/>
          <w:color w:val="auto"/>
          <w:sz w:val="24"/>
          <w:szCs w:val="24"/>
        </w:rPr>
        <w:t>dla osób spoza Gminy Mełgiew.</w:t>
      </w:r>
    </w:p>
    <w:p w14:paraId="0245563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8. Płatność przelewem musi być dokonana na konto organizatora:</w:t>
      </w:r>
    </w:p>
    <w:p w14:paraId="390A3E8C"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lastRenderedPageBreak/>
        <w:t>Centrum Kultury Gminy Mełgiew, Podzamcze 22, 21-007 Mełgiew</w:t>
      </w:r>
    </w:p>
    <w:p w14:paraId="590E5947"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Konto: SBP Piaski/O Mełgiew </w:t>
      </w:r>
      <w:r w:rsidRPr="00520356">
        <w:rPr>
          <w:rFonts w:asciiTheme="minorHAnsi" w:hAnsiTheme="minorHAnsi" w:cstheme="minorHAnsi"/>
          <w:b/>
          <w:bCs/>
          <w:color w:val="auto"/>
          <w:sz w:val="24"/>
          <w:szCs w:val="24"/>
        </w:rPr>
        <w:t>51 8689 0007 3000 2265 2000 0030.</w:t>
      </w:r>
    </w:p>
    <w:p w14:paraId="1683D02A"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W tytule przelewu należy wpisać: </w:t>
      </w:r>
      <w:r w:rsidRPr="00520356">
        <w:rPr>
          <w:rFonts w:asciiTheme="minorHAnsi" w:hAnsiTheme="minorHAnsi" w:cstheme="minorHAnsi"/>
          <w:b/>
          <w:bCs/>
          <w:color w:val="auto"/>
          <w:sz w:val="24"/>
          <w:szCs w:val="24"/>
        </w:rPr>
        <w:t>imię i nazwisko dziecka</w:t>
      </w:r>
      <w:r w:rsidRPr="00520356">
        <w:rPr>
          <w:rFonts w:asciiTheme="minorHAnsi" w:hAnsiTheme="minorHAnsi" w:cstheme="minorHAnsi"/>
          <w:color w:val="auto"/>
          <w:sz w:val="24"/>
          <w:szCs w:val="24"/>
        </w:rPr>
        <w:t xml:space="preserve">, </w:t>
      </w:r>
      <w:r w:rsidRPr="00520356">
        <w:rPr>
          <w:rFonts w:asciiTheme="minorHAnsi" w:hAnsiTheme="minorHAnsi" w:cstheme="minorHAnsi"/>
          <w:b/>
          <w:bCs/>
          <w:color w:val="auto"/>
          <w:sz w:val="24"/>
          <w:szCs w:val="24"/>
        </w:rPr>
        <w:t xml:space="preserve">WYCIECZKI KULTURALNE WAKACJE 2025 </w:t>
      </w:r>
    </w:p>
    <w:p w14:paraId="59D586CA"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9. Po uiszczeniu opłaty rezerwacja jest uznana za gwarantowaną. Brak płatności w ciągu 48 godzin od zapisu telefonicznego skutkuje anulowaniem rezerwacji.</w:t>
      </w:r>
    </w:p>
    <w:p w14:paraId="6FA0E1AD"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10. Rodzice mają obowiązek poinformować organizatora o specjalnych potrzebach dziecka oraz o stanie zdrowia (alergie, przebyte operacje wpływające na funkcjonowanie).</w:t>
      </w:r>
    </w:p>
    <w:p w14:paraId="09FE9214"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11. Podane przez rodziców/opiekunów prawnych informacje w formularzu zgłoszeniowym oraz oświadczeniach powinny być zgodne ze stanem faktycznym w celu zapewnienia właściwej opieki w czasie trwania wycieczek.</w:t>
      </w:r>
    </w:p>
    <w:p w14:paraId="0636AFDC"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12. Opiekunowie zobowiązani są do punktualnego przyprowadzania i odbierania dziecka o</w:t>
      </w:r>
    </w:p>
    <w:p w14:paraId="7B052CF0"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wyznaczonych porach. O ewentualnych spóźnieniach należy bezzwłocznie powiadomić</w:t>
      </w:r>
    </w:p>
    <w:p w14:paraId="1099DEDD"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organizatora.</w:t>
      </w:r>
    </w:p>
    <w:p w14:paraId="7A07788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13. Rodzice/opiekunowie uczestnika wycieczek zobowiązani są do poinformowania organizatora o ewentualnej nieobecności dziecka.</w:t>
      </w:r>
    </w:p>
    <w:p w14:paraId="0BA70439"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14. </w:t>
      </w:r>
      <w:bookmarkStart w:id="3" w:name="_Hlk200629533"/>
      <w:bookmarkStart w:id="4" w:name="_Hlk200629635"/>
      <w:r w:rsidRPr="00520356">
        <w:rPr>
          <w:rFonts w:asciiTheme="minorHAnsi" w:hAnsiTheme="minorHAnsi" w:cstheme="minorHAnsi"/>
          <w:color w:val="auto"/>
          <w:sz w:val="24"/>
          <w:szCs w:val="24"/>
        </w:rPr>
        <w:t>Dzieci mogą być odbierane z po przyjeździe z wycieczek przez rodzica/opiekuna prawnego lub przez osoby upoważnione w karcie oświadczenia dotyczącego odebrania dziecka (</w:t>
      </w:r>
      <w:r w:rsidRPr="00520356">
        <w:rPr>
          <w:rFonts w:asciiTheme="minorHAnsi" w:hAnsiTheme="minorHAnsi" w:cstheme="minorHAnsi"/>
          <w:b/>
          <w:bCs/>
          <w:color w:val="auto"/>
          <w:sz w:val="24"/>
          <w:szCs w:val="24"/>
        </w:rPr>
        <w:t>załącznik nr 3</w:t>
      </w:r>
      <w:r w:rsidRPr="00520356">
        <w:rPr>
          <w:rFonts w:asciiTheme="minorHAnsi" w:hAnsiTheme="minorHAnsi" w:cstheme="minorHAnsi"/>
          <w:color w:val="auto"/>
          <w:sz w:val="24"/>
          <w:szCs w:val="24"/>
        </w:rPr>
        <w:t xml:space="preserve"> do niniejszego regulaminu) Rodzice/opiekunowie </w:t>
      </w:r>
      <w:bookmarkEnd w:id="3"/>
      <w:r w:rsidRPr="00520356">
        <w:rPr>
          <w:rFonts w:asciiTheme="minorHAnsi" w:hAnsiTheme="minorHAnsi" w:cstheme="minorHAnsi"/>
          <w:color w:val="auto"/>
          <w:sz w:val="24"/>
          <w:szCs w:val="24"/>
        </w:rPr>
        <w:t>są odpowiedzialni za bezpieczną drogę dziecka na miejsce zbiórki i z powrotem.</w:t>
      </w:r>
      <w:bookmarkEnd w:id="4"/>
    </w:p>
    <w:p w14:paraId="2159AEE3"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15. W przypadku nieodebrania dziecka po przyjeździe z wycieczki, przez rodzica/opiekuna prawnego/upoważnioną osobę, organizator zobowiązany będzie powiadomić odpowiednie służby.</w:t>
      </w:r>
    </w:p>
    <w:p w14:paraId="08970C71"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16.W przypadku samodzielnego powrotu dziecka do domu po przyjeździe z danej wycieczki, rodzic/opiekun prawny jest zobowiązany złożyć w formie pisemnej stosowne oświadczenie informujące o wyrażeniu zgody na samodzielny powrót dziecka do domu (</w:t>
      </w:r>
      <w:r w:rsidRPr="00520356">
        <w:rPr>
          <w:rFonts w:asciiTheme="minorHAnsi" w:hAnsiTheme="minorHAnsi" w:cstheme="minorHAnsi"/>
          <w:b/>
          <w:bCs/>
          <w:color w:val="auto"/>
          <w:sz w:val="24"/>
          <w:szCs w:val="24"/>
        </w:rPr>
        <w:t>załącznik nr 4</w:t>
      </w:r>
      <w:r w:rsidRPr="00520356">
        <w:rPr>
          <w:rFonts w:asciiTheme="minorHAnsi" w:hAnsiTheme="minorHAnsi" w:cstheme="minorHAnsi"/>
          <w:color w:val="auto"/>
          <w:sz w:val="24"/>
          <w:szCs w:val="24"/>
        </w:rPr>
        <w:t xml:space="preserve"> do niniejszego regulaminu).</w:t>
      </w:r>
    </w:p>
    <w:p w14:paraId="25C4F397"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17.Wycieczki odbywają się pod stałym nadzorem pracowników Centrum Kultury Gminy Mełgiew, pełniących funkcję opiekunów podczas wycieczek.</w:t>
      </w:r>
    </w:p>
    <w:p w14:paraId="0FC1A59A"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18. Uczestnicy wycieczek:</w:t>
      </w:r>
    </w:p>
    <w:p w14:paraId="12FAABD6"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a. mają prawo do:</w:t>
      </w:r>
    </w:p>
    <w:p w14:paraId="359EEEA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uczestniczenia we wszystkich atrakcjach organizowanych w ramach wycieczek,</w:t>
      </w:r>
    </w:p>
    <w:p w14:paraId="2D35980A"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korzystania ze wszystkich urządzeń i sprzętów niezbędnych do realizacji programu wycieczek,</w:t>
      </w:r>
    </w:p>
    <w:p w14:paraId="7C1693A4"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b. mają obowiązek:</w:t>
      </w:r>
    </w:p>
    <w:p w14:paraId="092AFCE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lastRenderedPageBreak/>
        <w:t>• wykonywać polecenia opiekunów,</w:t>
      </w:r>
    </w:p>
    <w:p w14:paraId="513418C8"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przestrzegać harmonogramu wycieczek,</w:t>
      </w:r>
    </w:p>
    <w:p w14:paraId="56A790B7"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brać czynny udział w realizacji programu wycieczek,</w:t>
      </w:r>
    </w:p>
    <w:p w14:paraId="7567911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szanować mienie, sprzęt wykorzystywany podczas wycieczek,</w:t>
      </w:r>
    </w:p>
    <w:p w14:paraId="21356284"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przestrzegać zasad poruszania się po drogach.</w:t>
      </w:r>
    </w:p>
    <w:p w14:paraId="181128EA"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19. Samowolne oddalenie się od opiekunów, niesubordynacja, niezdyscyplinowanie, niewykonanie poleceń opiekunów, nieprzestrzeganie regulaminu będzie karane upomnieniem, a w ostateczności wykluczeniem uczestnika z udziału w wycieczkach.</w:t>
      </w:r>
    </w:p>
    <w:p w14:paraId="655B4D0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20. W przypadku wykluczenia uczestnika z udziału w wycieczkach z uwagi na okoliczności wskazane w punkcie 19 niniejszego regulaminu, opłata za wycieczki nie zostanie zwrócona w całości jak również w żadnej części.</w:t>
      </w:r>
    </w:p>
    <w:p w14:paraId="7AA621CF"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xml:space="preserve">21. Za szkody wyrządzone przez dziecko, odpowiedzialni są rodzice lub opiekunowie prawni uczestnika. </w:t>
      </w:r>
    </w:p>
    <w:p w14:paraId="526C0B78"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22. Odpowiedzialność za szkodę, o której mowa w punkcie 21 regulaminu oraz jej następstwa, ponoszą opiekunowie prawni dziecka do pełnej wysokości odszkodowania i zadośćuczynienia.</w:t>
      </w:r>
    </w:p>
    <w:p w14:paraId="1600CB72"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23. Centrum Kultury Gminy Mełgiew nie odpowiada za rzeczy zagubione przez uczestników podczas wycieczek oraz za zniszczenia rzeczy należących do dzieci, a dokonanych przez innych uczestników. Zachęcamy, aby nie przynosić ze sobą cennych przedmiotów.</w:t>
      </w:r>
    </w:p>
    <w:p w14:paraId="37898784"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24. Ubezpieczenie od następstw nieszczęśliwych wypadków obejmuje wszystkie dzieci zapisane na wycieczki. Lista osób objętych ubezpieczeniem jest zgłaszana ubezpieczycielowi 10.07.2025r. do godziny 15:00. Uczestnicy zapisani w innym terminie nie podlegają ubezpieczeniu NNW.</w:t>
      </w:r>
    </w:p>
    <w:p w14:paraId="3220A826"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25. W razie nagłej choroby dziecka, po przedstawieniu zaświadczenia lekarskiego, rodzice lub</w:t>
      </w:r>
    </w:p>
    <w:p w14:paraId="29DF8170"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opiekunowie mogą otrzymać zwrot kosztów za niewykorzystaną część wszystkich wycieczek. Jednak organizator uprawniony jest do potrącenia z kwoty wpłaconej tytułem opłaty za koszty przez niego poniesione przed zgłoszeniem rezygnacji.</w:t>
      </w:r>
    </w:p>
    <w:p w14:paraId="7E757209"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26. Centrum Kultury Gminy Mełgiew zastrzega sobie prawo do odwołania wycieczek, gdy nie zostanie osiągnięta minimalna liczba uczestników w grupie, tj. 29 osób. Organizator będzie informował o takiej sytuacji osoby bezpośrednio zainteresowane udziałem w wycieczkach. W takim wypadku Centrum Kultury Gminy Mełgiew zwróci wpłaconą kwotę. Poza zwrotem wpłaconej kwoty, organizator nie będzie obciążony odsetkami, kosztami manipulacyjnymi i innymi kosztami  dodatkowymi.</w:t>
      </w:r>
    </w:p>
    <w:p w14:paraId="7AA4C6FD"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27. Rezygnacja z wycieczek po rozpoczęciu cyklu niezależnie od przyczyn nie uprawnia uczestnika do zwrotu wniesionych opłat.</w:t>
      </w:r>
    </w:p>
    <w:p w14:paraId="1E72E4B4"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lastRenderedPageBreak/>
        <w:t>28. W przypadku odwołania wycieczek z przyczyn zawinionych przez Centrum Kultury Gminy Mełgiew, organizator zwraca uczestnikom pełną wpłaconą wcześniej kwotę. Wyczerpuje to roszczenia uczestnika na wypadek odwołania wycieczek przez Centrum Kultury Gminy Mełgiew.</w:t>
      </w:r>
    </w:p>
    <w:p w14:paraId="38BC8C8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29. Organizator i uczestnik nie będą pociągnięci do odpowiedzialności za brak wykonania postanowień zawartych w planie wycieczek, jeśli niewykonanie zostało spowodowane czynem o charakterze siły wyższej.</w:t>
      </w:r>
    </w:p>
    <w:p w14:paraId="34690225"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31. Pod pojęciem siły wyższej rozumie się, takie zdarzenia powstałe z przyczyn niezależnych</w:t>
      </w:r>
    </w:p>
    <w:p w14:paraId="3B84281F"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od stron, które uniemożliwią realizację warsztatów, a w szczególności:</w:t>
      </w:r>
    </w:p>
    <w:p w14:paraId="58040F91"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klęski żywiołowe,</w:t>
      </w:r>
    </w:p>
    <w:p w14:paraId="2ED61381"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kataklizmy,</w:t>
      </w:r>
    </w:p>
    <w:p w14:paraId="65B70FE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decyzje władz administracji państwowej uniemożliwiające odbycie planowanych zajęć,</w:t>
      </w:r>
    </w:p>
    <w:p w14:paraId="3AEB1605"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 nagłe wypadki lokalne lub międzynarodowe paraliżujące życie kraju lub regionu.</w:t>
      </w:r>
    </w:p>
    <w:p w14:paraId="67B8A19E" w14:textId="77777777" w:rsidR="00217D51" w:rsidRPr="00520356" w:rsidRDefault="00217D51" w:rsidP="00217D51">
      <w:pPr>
        <w:pStyle w:val="Nagwek2"/>
        <w:rPr>
          <w:rFonts w:asciiTheme="minorHAnsi" w:hAnsiTheme="minorHAnsi" w:cstheme="minorHAnsi"/>
          <w:color w:val="auto"/>
          <w:sz w:val="24"/>
          <w:szCs w:val="24"/>
        </w:rPr>
      </w:pPr>
      <w:r w:rsidRPr="00520356">
        <w:rPr>
          <w:rFonts w:asciiTheme="minorHAnsi" w:hAnsiTheme="minorHAnsi" w:cstheme="minorHAnsi"/>
          <w:color w:val="auto"/>
          <w:sz w:val="24"/>
          <w:szCs w:val="24"/>
        </w:rPr>
        <w:t>32.Uczestnicy przestrzegają zasad obowiązujących w miejscach wycieczek.</w:t>
      </w:r>
    </w:p>
    <w:p w14:paraId="311D2881" w14:textId="77777777" w:rsidR="00217D51" w:rsidRPr="00520356" w:rsidRDefault="00217D51" w:rsidP="00217D51">
      <w:pPr>
        <w:rPr>
          <w:rFonts w:cstheme="minorHAnsi"/>
          <w:sz w:val="24"/>
          <w:szCs w:val="24"/>
        </w:rPr>
      </w:pPr>
      <w:r w:rsidRPr="00520356">
        <w:rPr>
          <w:rFonts w:cstheme="minorHAnsi"/>
          <w:sz w:val="24"/>
          <w:szCs w:val="24"/>
        </w:rPr>
        <w:t>33. Organizator zastrzega sobie prawo do wprowadzenia zmian w niniejszym regulaminie, harmonogramie wycieczek, zwiększenia limitu uczestników, zmniejszenia minimalnej ilości osób uczestniczących w wycieczce.</w:t>
      </w:r>
    </w:p>
    <w:p w14:paraId="46A7AB3D" w14:textId="77777777" w:rsidR="00217D51" w:rsidRPr="00F6258A" w:rsidRDefault="00217D51" w:rsidP="00217D51">
      <w:pPr>
        <w:spacing w:after="0"/>
        <w:rPr>
          <w:sz w:val="24"/>
          <w:szCs w:val="24"/>
        </w:rPr>
      </w:pPr>
    </w:p>
    <w:p w14:paraId="29611CDA" w14:textId="77777777" w:rsidR="00217D51" w:rsidRDefault="00217D51" w:rsidP="00217D51">
      <w:pPr>
        <w:spacing w:after="0"/>
        <w:rPr>
          <w:sz w:val="24"/>
          <w:szCs w:val="24"/>
        </w:rPr>
      </w:pPr>
    </w:p>
    <w:p w14:paraId="0D9C9AEF" w14:textId="77777777" w:rsidR="00217D51" w:rsidRPr="00F6258A" w:rsidRDefault="00217D51" w:rsidP="00217D51">
      <w:pPr>
        <w:spacing w:after="0"/>
        <w:rPr>
          <w:sz w:val="24"/>
          <w:szCs w:val="24"/>
        </w:rPr>
      </w:pPr>
    </w:p>
    <w:p w14:paraId="4BF07E18" w14:textId="77777777" w:rsidR="00217D51" w:rsidRPr="00F6258A" w:rsidRDefault="00217D51" w:rsidP="00217D51">
      <w:pPr>
        <w:spacing w:after="0"/>
        <w:rPr>
          <w:sz w:val="24"/>
          <w:szCs w:val="24"/>
        </w:rPr>
      </w:pPr>
    </w:p>
    <w:p w14:paraId="64222C31" w14:textId="77777777" w:rsidR="00217D51" w:rsidRPr="00F6258A" w:rsidRDefault="00217D51" w:rsidP="00217D51">
      <w:pPr>
        <w:spacing w:after="0"/>
        <w:rPr>
          <w:sz w:val="24"/>
          <w:szCs w:val="24"/>
        </w:rPr>
      </w:pPr>
    </w:p>
    <w:p w14:paraId="0E064CF7" w14:textId="77777777" w:rsidR="00217D51" w:rsidRPr="00F6258A" w:rsidRDefault="00217D51" w:rsidP="00217D51">
      <w:pPr>
        <w:spacing w:after="0"/>
        <w:rPr>
          <w:sz w:val="24"/>
          <w:szCs w:val="24"/>
        </w:rPr>
      </w:pPr>
    </w:p>
    <w:p w14:paraId="22C34832" w14:textId="77777777" w:rsidR="00217D51" w:rsidRPr="00520356" w:rsidRDefault="00217D51" w:rsidP="00217D51"/>
    <w:p w14:paraId="2D1C9BAC" w14:textId="77777777" w:rsidR="00E03E02" w:rsidRDefault="00E03E02"/>
    <w:sectPr w:rsidR="00E03E0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5689A" w14:textId="77777777" w:rsidR="00BB5EB5" w:rsidRDefault="00BB5EB5" w:rsidP="006604F1">
      <w:pPr>
        <w:spacing w:after="0" w:line="240" w:lineRule="auto"/>
      </w:pPr>
      <w:r>
        <w:separator/>
      </w:r>
    </w:p>
  </w:endnote>
  <w:endnote w:type="continuationSeparator" w:id="0">
    <w:p w14:paraId="7A79B0B6" w14:textId="77777777" w:rsidR="00BB5EB5" w:rsidRDefault="00BB5EB5" w:rsidP="00660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827328"/>
      <w:docPartObj>
        <w:docPartGallery w:val="Page Numbers (Bottom of Page)"/>
        <w:docPartUnique/>
      </w:docPartObj>
    </w:sdtPr>
    <w:sdtContent>
      <w:p w14:paraId="34A3E1E3" w14:textId="2065F650" w:rsidR="006604F1" w:rsidRDefault="006604F1">
        <w:pPr>
          <w:pStyle w:val="Stopka"/>
        </w:pPr>
        <w:r>
          <w:fldChar w:fldCharType="begin"/>
        </w:r>
        <w:r>
          <w:instrText>PAGE   \* MERGEFORMAT</w:instrText>
        </w:r>
        <w:r>
          <w:fldChar w:fldCharType="separate"/>
        </w:r>
        <w:r>
          <w:t>2</w:t>
        </w:r>
        <w:r>
          <w:fldChar w:fldCharType="end"/>
        </w:r>
      </w:p>
    </w:sdtContent>
  </w:sdt>
  <w:p w14:paraId="1883791D" w14:textId="77777777" w:rsidR="006604F1" w:rsidRDefault="006604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E5FE" w14:textId="77777777" w:rsidR="00BB5EB5" w:rsidRDefault="00BB5EB5" w:rsidP="006604F1">
      <w:pPr>
        <w:spacing w:after="0" w:line="240" w:lineRule="auto"/>
      </w:pPr>
      <w:r>
        <w:separator/>
      </w:r>
    </w:p>
  </w:footnote>
  <w:footnote w:type="continuationSeparator" w:id="0">
    <w:p w14:paraId="6C2BE246" w14:textId="77777777" w:rsidR="00BB5EB5" w:rsidRDefault="00BB5EB5" w:rsidP="006604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D51"/>
    <w:rsid w:val="000E7E4E"/>
    <w:rsid w:val="001917E6"/>
    <w:rsid w:val="00217D51"/>
    <w:rsid w:val="006604F1"/>
    <w:rsid w:val="00BB5EB5"/>
    <w:rsid w:val="00E03E02"/>
    <w:rsid w:val="00E672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D3E9A"/>
  <w15:chartTrackingRefBased/>
  <w15:docId w15:val="{0534CE18-9A37-4DBF-9C04-FBB18A9C6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D51"/>
    <w:pPr>
      <w:spacing w:after="200" w:line="276" w:lineRule="auto"/>
    </w:pPr>
    <w:rPr>
      <w:kern w:val="0"/>
      <w14:ligatures w14:val="none"/>
    </w:rPr>
  </w:style>
  <w:style w:type="paragraph" w:styleId="Nagwek1">
    <w:name w:val="heading 1"/>
    <w:basedOn w:val="Normalny"/>
    <w:next w:val="Normalny"/>
    <w:link w:val="Nagwek1Znak"/>
    <w:uiPriority w:val="9"/>
    <w:qFormat/>
    <w:rsid w:val="00217D5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gwek2">
    <w:name w:val="heading 2"/>
    <w:basedOn w:val="Normalny"/>
    <w:next w:val="Normalny"/>
    <w:link w:val="Nagwek2Znak"/>
    <w:uiPriority w:val="9"/>
    <w:unhideWhenUsed/>
    <w:qFormat/>
    <w:rsid w:val="00217D5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217D51"/>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217D51"/>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217D51"/>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217D51"/>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217D51"/>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217D51"/>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217D51"/>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7D5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217D5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17D5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17D5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17D5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17D5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7D5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7D5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7D51"/>
    <w:rPr>
      <w:rFonts w:eastAsiaTheme="majorEastAsia" w:cstheme="majorBidi"/>
      <w:color w:val="272727" w:themeColor="text1" w:themeTint="D8"/>
    </w:rPr>
  </w:style>
  <w:style w:type="paragraph" w:styleId="Tytu">
    <w:name w:val="Title"/>
    <w:basedOn w:val="Normalny"/>
    <w:next w:val="Normalny"/>
    <w:link w:val="TytuZnak"/>
    <w:uiPriority w:val="10"/>
    <w:qFormat/>
    <w:rsid w:val="00217D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217D5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7D51"/>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217D5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7D51"/>
    <w:pPr>
      <w:spacing w:before="160" w:after="160" w:line="259" w:lineRule="auto"/>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217D51"/>
    <w:rPr>
      <w:i/>
      <w:iCs/>
      <w:color w:val="404040" w:themeColor="text1" w:themeTint="BF"/>
    </w:rPr>
  </w:style>
  <w:style w:type="paragraph" w:styleId="Akapitzlist">
    <w:name w:val="List Paragraph"/>
    <w:basedOn w:val="Normalny"/>
    <w:uiPriority w:val="34"/>
    <w:qFormat/>
    <w:rsid w:val="00217D51"/>
    <w:pPr>
      <w:spacing w:after="160" w:line="259" w:lineRule="auto"/>
      <w:ind w:left="720"/>
      <w:contextualSpacing/>
    </w:pPr>
    <w:rPr>
      <w:kern w:val="2"/>
      <w14:ligatures w14:val="standardContextual"/>
    </w:rPr>
  </w:style>
  <w:style w:type="character" w:styleId="Wyrnienieintensywne">
    <w:name w:val="Intense Emphasis"/>
    <w:basedOn w:val="Domylnaczcionkaakapitu"/>
    <w:uiPriority w:val="21"/>
    <w:qFormat/>
    <w:rsid w:val="00217D51"/>
    <w:rPr>
      <w:i/>
      <w:iCs/>
      <w:color w:val="2F5496" w:themeColor="accent1" w:themeShade="BF"/>
    </w:rPr>
  </w:style>
  <w:style w:type="paragraph" w:styleId="Cytatintensywny">
    <w:name w:val="Intense Quote"/>
    <w:basedOn w:val="Normalny"/>
    <w:next w:val="Normalny"/>
    <w:link w:val="CytatintensywnyZnak"/>
    <w:uiPriority w:val="30"/>
    <w:qFormat/>
    <w:rsid w:val="00217D51"/>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217D51"/>
    <w:rPr>
      <w:i/>
      <w:iCs/>
      <w:color w:val="2F5496" w:themeColor="accent1" w:themeShade="BF"/>
    </w:rPr>
  </w:style>
  <w:style w:type="character" w:styleId="Odwoanieintensywne">
    <w:name w:val="Intense Reference"/>
    <w:basedOn w:val="Domylnaczcionkaakapitu"/>
    <w:uiPriority w:val="32"/>
    <w:qFormat/>
    <w:rsid w:val="00217D51"/>
    <w:rPr>
      <w:b/>
      <w:bCs/>
      <w:smallCaps/>
      <w:color w:val="2F5496" w:themeColor="accent1" w:themeShade="BF"/>
      <w:spacing w:val="5"/>
    </w:rPr>
  </w:style>
  <w:style w:type="character" w:styleId="Pogrubienie">
    <w:name w:val="Strong"/>
    <w:uiPriority w:val="22"/>
    <w:qFormat/>
    <w:rsid w:val="00217D51"/>
    <w:rPr>
      <w:b/>
      <w:bCs/>
    </w:rPr>
  </w:style>
  <w:style w:type="character" w:styleId="Hipercze">
    <w:name w:val="Hyperlink"/>
    <w:basedOn w:val="Domylnaczcionkaakapitu"/>
    <w:uiPriority w:val="99"/>
    <w:unhideWhenUsed/>
    <w:rsid w:val="00217D51"/>
    <w:rPr>
      <w:color w:val="0563C1" w:themeColor="hyperlink"/>
      <w:u w:val="single"/>
    </w:rPr>
  </w:style>
  <w:style w:type="paragraph" w:styleId="Nagwek">
    <w:name w:val="header"/>
    <w:basedOn w:val="Normalny"/>
    <w:link w:val="NagwekZnak"/>
    <w:uiPriority w:val="99"/>
    <w:unhideWhenUsed/>
    <w:rsid w:val="006604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04F1"/>
    <w:rPr>
      <w:kern w:val="0"/>
      <w14:ligatures w14:val="none"/>
    </w:rPr>
  </w:style>
  <w:style w:type="paragraph" w:styleId="Stopka">
    <w:name w:val="footer"/>
    <w:basedOn w:val="Normalny"/>
    <w:link w:val="StopkaZnak"/>
    <w:uiPriority w:val="99"/>
    <w:unhideWhenUsed/>
    <w:rsid w:val="006604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04F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ontakt@kulturamelgiew.pl" TargetMode="Externa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00FE5EC74D9F40B093D38F921C70F5" ma:contentTypeVersion="18" ma:contentTypeDescription="Utwórz nowy dokument." ma:contentTypeScope="" ma:versionID="86fc21ecaf147765bf0b36a67c1de5bd">
  <xsd:schema xmlns:xsd="http://www.w3.org/2001/XMLSchema" xmlns:xs="http://www.w3.org/2001/XMLSchema" xmlns:p="http://schemas.microsoft.com/office/2006/metadata/properties" xmlns:ns2="acdea684-4ecb-43e6-ad29-2d251429a237" xmlns:ns3="13c44751-6be5-4533-9c25-df9efc7d17a8" targetNamespace="http://schemas.microsoft.com/office/2006/metadata/properties" ma:root="true" ma:fieldsID="f449bc047ee165e9aa53e3fb7d12d04e" ns2:_="" ns3:_="">
    <xsd:import namespace="acdea684-4ecb-43e6-ad29-2d251429a237"/>
    <xsd:import namespace="13c44751-6be5-4533-9c25-df9efc7d17a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ea684-4ecb-43e6-ad29-2d251429a2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4b69cfcc-0b22-45f0-9760-f8f6897978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c44751-6be5-4533-9c25-df9efc7d17a8"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55299f4b-320f-4cbe-a8b2-16695aa6c664}" ma:internalName="TaxCatchAll" ma:showField="CatchAllData" ma:web="13c44751-6be5-4533-9c25-df9efc7d17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ea684-4ecb-43e6-ad29-2d251429a237">
      <Terms xmlns="http://schemas.microsoft.com/office/infopath/2007/PartnerControls"/>
    </lcf76f155ced4ddcb4097134ff3c332f>
    <TaxCatchAll xmlns="13c44751-6be5-4533-9c25-df9efc7d17a8" xsi:nil="true"/>
  </documentManagement>
</p:properties>
</file>

<file path=customXml/itemProps1.xml><?xml version="1.0" encoding="utf-8"?>
<ds:datastoreItem xmlns:ds="http://schemas.openxmlformats.org/officeDocument/2006/customXml" ds:itemID="{A87EA77F-F718-4DB1-9B25-15322690D01C}"/>
</file>

<file path=customXml/itemProps2.xml><?xml version="1.0" encoding="utf-8"?>
<ds:datastoreItem xmlns:ds="http://schemas.openxmlformats.org/officeDocument/2006/customXml" ds:itemID="{676829F2-CD50-4C9C-96C3-0B7B5A2CB251}"/>
</file>

<file path=customXml/itemProps3.xml><?xml version="1.0" encoding="utf-8"?>
<ds:datastoreItem xmlns:ds="http://schemas.openxmlformats.org/officeDocument/2006/customXml" ds:itemID="{A3DEC90A-4EFA-4F28-9615-05D0851B8EC5}"/>
</file>

<file path=docProps/app.xml><?xml version="1.0" encoding="utf-8"?>
<Properties xmlns="http://schemas.openxmlformats.org/officeDocument/2006/extended-properties" xmlns:vt="http://schemas.openxmlformats.org/officeDocument/2006/docPropsVTypes">
  <Template>Normal</Template>
  <TotalTime>2</TotalTime>
  <Pages>5</Pages>
  <Words>1427</Words>
  <Characters>8562</Characters>
  <Application>Microsoft Office Word</Application>
  <DocSecurity>0</DocSecurity>
  <Lines>71</Lines>
  <Paragraphs>19</Paragraphs>
  <ScaleCrop>false</ScaleCrop>
  <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Marjasiewicz</dc:creator>
  <cp:keywords/>
  <dc:description/>
  <cp:lastModifiedBy>Katarzyna Marjasiewicz</cp:lastModifiedBy>
  <cp:revision>2</cp:revision>
  <cp:lastPrinted>2025-07-25T07:51:00Z</cp:lastPrinted>
  <dcterms:created xsi:type="dcterms:W3CDTF">2025-07-25T07:49:00Z</dcterms:created>
  <dcterms:modified xsi:type="dcterms:W3CDTF">2025-07-25T07:51:00Z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0x0101004E00FE5EC74D9F40B093D38F921C70F5</vt:lpwstr>
  </property>
</Properties>
</file>